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0B" w:rsidRDefault="00A6450B" w:rsidP="00A6450B">
      <w:pPr>
        <w:rPr>
          <w:lang w:eastAsia="zh-TW"/>
        </w:rPr>
      </w:pPr>
      <w:r>
        <w:rPr>
          <w:lang w:eastAsia="zh-TW"/>
        </w:rPr>
        <w:t xml:space="preserve">Lilly </w:t>
      </w:r>
      <w:r>
        <w:rPr>
          <w:rFonts w:ascii="新細明體" w:hAnsi="新細明體" w:hint="eastAsia"/>
          <w:lang w:eastAsia="zh-TW"/>
        </w:rPr>
        <w:t>總公司於今年贊助以下學會設立獎學金以資助年輕醫師參加下列會議，詳細活動資訊如下：</w:t>
      </w:r>
    </w:p>
    <w:p w:rsidR="00A6450B" w:rsidRDefault="00A6450B" w:rsidP="00A6450B">
      <w:pPr>
        <w:rPr>
          <w:lang w:eastAsia="zh-TW"/>
        </w:rPr>
      </w:pPr>
    </w:p>
    <w:p w:rsidR="00A6450B" w:rsidRPr="00A6450B" w:rsidRDefault="00A6450B" w:rsidP="00A6450B">
      <w:pPr>
        <w:pStyle w:val="aa"/>
        <w:numPr>
          <w:ilvl w:val="0"/>
          <w:numId w:val="1"/>
        </w:numPr>
        <w:rPr>
          <w:rFonts w:hint="eastAsia"/>
          <w:sz w:val="24"/>
          <w:szCs w:val="24"/>
        </w:rPr>
      </w:pPr>
      <w:r>
        <w:rPr>
          <w:b/>
          <w:bCs/>
          <w:sz w:val="24"/>
          <w:szCs w:val="24"/>
          <w:u w:val="single"/>
        </w:rPr>
        <w:t>ESCEO/IOF (Apr 2-5, 2014 – Seville, Spain) – ESCEO-Eli Lilly 2014 Scholarships</w:t>
      </w:r>
    </w:p>
    <w:p w:rsidR="00A6450B" w:rsidRDefault="00A6450B" w:rsidP="00A6450B">
      <w:pPr>
        <w:rPr>
          <w:lang w:eastAsia="zh-TW"/>
        </w:rPr>
      </w:pPr>
      <w:r>
        <w:rPr>
          <w:rFonts w:ascii="新細明體" w:hAnsi="新細明體" w:hint="eastAsia"/>
          <w:lang w:eastAsia="zh-TW"/>
        </w:rPr>
        <w:t>獎學金由禮來贊助，內容如下：</w:t>
      </w:r>
    </w:p>
    <w:p w:rsidR="00A6450B" w:rsidRDefault="00A6450B" w:rsidP="00A6450B">
      <w:pPr>
        <w:rPr>
          <w:rFonts w:ascii="新細明體" w:hAnsi="新細明體"/>
          <w:highlight w:val="yellow"/>
        </w:rPr>
      </w:pPr>
      <w:proofErr w:type="spellStart"/>
      <w:r>
        <w:rPr>
          <w:rFonts w:ascii="新細明體" w:hAnsi="新細明體" w:hint="eastAsia"/>
          <w:highlight w:val="yellow"/>
        </w:rPr>
        <w:t>全球共</w:t>
      </w:r>
      <w:proofErr w:type="spellEnd"/>
      <w:r>
        <w:rPr>
          <w:rFonts w:ascii="新細明體" w:hAnsi="新細明體" w:hint="eastAsia"/>
          <w:highlight w:val="yellow"/>
        </w:rPr>
        <w:t xml:space="preserve"> 175 </w:t>
      </w:r>
      <w:proofErr w:type="spellStart"/>
      <w:r>
        <w:rPr>
          <w:rFonts w:ascii="新細明體" w:hAnsi="新細明體" w:hint="eastAsia"/>
          <w:highlight w:val="yellow"/>
        </w:rPr>
        <w:t>個名額</w:t>
      </w:r>
      <w:proofErr w:type="spellEnd"/>
    </w:p>
    <w:p w:rsidR="00A6450B" w:rsidRDefault="00A6450B" w:rsidP="00A6450B">
      <w:pPr>
        <w:rPr>
          <w:rFonts w:ascii="新細明體" w:hAnsi="新細明體"/>
          <w:highlight w:val="yellow"/>
        </w:rPr>
      </w:pPr>
    </w:p>
    <w:p w:rsidR="00A6450B" w:rsidRDefault="00A6450B" w:rsidP="00A6450B">
      <w:r>
        <w:rPr>
          <w:rFonts w:ascii="新細明體" w:hAnsi="新細明體" w:hint="eastAsia"/>
          <w:highlight w:val="yellow"/>
        </w:rPr>
        <w:t>第</w:t>
      </w:r>
      <w:r>
        <w:rPr>
          <w:highlight w:val="yellow"/>
        </w:rPr>
        <w:t xml:space="preserve"> 1-75</w:t>
      </w:r>
      <w:r>
        <w:rPr>
          <w:rFonts w:ascii="新細明體" w:hAnsi="新細明體" w:hint="eastAsia"/>
          <w:highlight w:val="yellow"/>
        </w:rPr>
        <w:t>位名額</w:t>
      </w:r>
    </w:p>
    <w:p w:rsidR="00A6450B" w:rsidRDefault="00A6450B" w:rsidP="00A6450B">
      <w:pPr>
        <w:pStyle w:val="aa"/>
        <w:numPr>
          <w:ilvl w:val="0"/>
          <w:numId w:val="2"/>
        </w:numPr>
      </w:pPr>
      <w:r>
        <w:rPr>
          <w:rFonts w:ascii="新細明體" w:hAnsi="新細明體" w:hint="eastAsia"/>
          <w:sz w:val="24"/>
          <w:szCs w:val="24"/>
        </w:rPr>
        <w:t>大會註冊費 (可免費註冊)</w:t>
      </w:r>
    </w:p>
    <w:p w:rsidR="00A6450B" w:rsidRDefault="00A6450B" w:rsidP="00A6450B">
      <w:pPr>
        <w:pStyle w:val="aa"/>
        <w:numPr>
          <w:ilvl w:val="0"/>
          <w:numId w:val="2"/>
        </w:numPr>
      </w:pPr>
      <w:r>
        <w:rPr>
          <w:sz w:val="24"/>
          <w:szCs w:val="24"/>
        </w:rPr>
        <w:t>1,200 USD(</w:t>
      </w:r>
      <w:r>
        <w:rPr>
          <w:rFonts w:ascii="新細明體" w:hAnsi="新細明體" w:hint="eastAsia"/>
          <w:sz w:val="24"/>
          <w:szCs w:val="24"/>
        </w:rPr>
        <w:t>沒有投任何</w:t>
      </w:r>
      <w:r>
        <w:rPr>
          <w:sz w:val="24"/>
          <w:szCs w:val="24"/>
        </w:rPr>
        <w:t>abstract</w:t>
      </w:r>
      <w:r>
        <w:rPr>
          <w:rFonts w:ascii="新細明體" w:hAnsi="新細明體" w:hint="eastAsia"/>
          <w:sz w:val="24"/>
          <w:szCs w:val="24"/>
        </w:rPr>
        <w:t>到</w:t>
      </w:r>
      <w:r>
        <w:rPr>
          <w:sz w:val="24"/>
          <w:szCs w:val="24"/>
        </w:rPr>
        <w:t>WCO</w:t>
      </w:r>
      <w:r>
        <w:rPr>
          <w:rFonts w:ascii="新細明體" w:hAnsi="新細明體" w:hint="eastAsia"/>
          <w:sz w:val="24"/>
          <w:szCs w:val="24"/>
        </w:rPr>
        <w:t>者</w:t>
      </w:r>
      <w:r>
        <w:rPr>
          <w:sz w:val="24"/>
          <w:szCs w:val="24"/>
        </w:rPr>
        <w:t>)</w:t>
      </w:r>
    </w:p>
    <w:p w:rsidR="00A6450B" w:rsidRDefault="00A6450B" w:rsidP="00A6450B">
      <w:pPr>
        <w:pStyle w:val="aa"/>
        <w:ind w:left="360"/>
        <w:rPr>
          <w:sz w:val="24"/>
          <w:szCs w:val="24"/>
        </w:rPr>
      </w:pPr>
      <w:r>
        <w:rPr>
          <w:sz w:val="24"/>
          <w:szCs w:val="24"/>
        </w:rPr>
        <w:t>1,500 USD(</w:t>
      </w:r>
      <w:r>
        <w:rPr>
          <w:rFonts w:ascii="新細明體" w:hAnsi="新細明體" w:hint="eastAsia"/>
          <w:sz w:val="24"/>
          <w:szCs w:val="24"/>
        </w:rPr>
        <w:t>有投</w:t>
      </w:r>
      <w:r>
        <w:rPr>
          <w:sz w:val="24"/>
          <w:szCs w:val="24"/>
        </w:rPr>
        <w:t>abstract</w:t>
      </w:r>
      <w:r>
        <w:rPr>
          <w:rFonts w:ascii="新細明體" w:hAnsi="新細明體" w:hint="eastAsia"/>
          <w:sz w:val="24"/>
          <w:szCs w:val="24"/>
        </w:rPr>
        <w:t>到</w:t>
      </w:r>
      <w:r>
        <w:rPr>
          <w:sz w:val="24"/>
          <w:szCs w:val="24"/>
        </w:rPr>
        <w:t>WCO</w:t>
      </w:r>
      <w:r>
        <w:rPr>
          <w:rFonts w:ascii="新細明體" w:hAnsi="新細明體" w:hint="eastAsia"/>
          <w:sz w:val="24"/>
          <w:szCs w:val="24"/>
        </w:rPr>
        <w:t>者</w:t>
      </w:r>
      <w:r>
        <w:rPr>
          <w:sz w:val="24"/>
          <w:szCs w:val="24"/>
        </w:rPr>
        <w:t>)</w:t>
      </w:r>
    </w:p>
    <w:p w:rsidR="00A6450B" w:rsidRDefault="00A6450B" w:rsidP="00A6450B">
      <w:pPr>
        <w:pStyle w:val="aa"/>
        <w:ind w:left="360"/>
      </w:pPr>
    </w:p>
    <w:p w:rsidR="00A6450B" w:rsidRDefault="00A6450B" w:rsidP="00A6450B">
      <w:r>
        <w:rPr>
          <w:rFonts w:ascii="新細明體" w:hAnsi="新細明體" w:hint="eastAsia"/>
          <w:highlight w:val="yellow"/>
        </w:rPr>
        <w:t>第</w:t>
      </w:r>
      <w:r>
        <w:rPr>
          <w:highlight w:val="yellow"/>
        </w:rPr>
        <w:t>76-175</w:t>
      </w:r>
      <w:r>
        <w:rPr>
          <w:rFonts w:ascii="新細明體" w:hAnsi="新細明體" w:hint="eastAsia"/>
          <w:highlight w:val="yellow"/>
        </w:rPr>
        <w:t>位醫師</w:t>
      </w:r>
    </w:p>
    <w:p w:rsidR="00A6450B" w:rsidRDefault="00A6450B" w:rsidP="00A6450B">
      <w:pPr>
        <w:pStyle w:val="aa"/>
        <w:numPr>
          <w:ilvl w:val="0"/>
          <w:numId w:val="3"/>
        </w:numPr>
      </w:pPr>
      <w:r>
        <w:rPr>
          <w:rFonts w:ascii="新細明體" w:hAnsi="新細明體" w:hint="eastAsia"/>
          <w:sz w:val="24"/>
          <w:szCs w:val="24"/>
        </w:rPr>
        <w:t>大會註冊費免費</w:t>
      </w:r>
    </w:p>
    <w:p w:rsidR="00A6450B" w:rsidRDefault="00A6450B" w:rsidP="00A6450B">
      <w:pPr>
        <w:pStyle w:val="aa"/>
        <w:ind w:left="360"/>
      </w:pPr>
    </w:p>
    <w:p w:rsidR="00A6450B" w:rsidRDefault="00A6450B" w:rsidP="00A6450B">
      <w:pPr>
        <w:rPr>
          <w:rFonts w:ascii="新細明體" w:hAnsi="新細明體"/>
          <w:lang w:eastAsia="zh-TW"/>
        </w:rPr>
      </w:pPr>
      <w:r w:rsidRPr="00EF1124">
        <w:rPr>
          <w:rFonts w:ascii="新細明體" w:hAnsi="新細明體" w:hint="eastAsia"/>
          <w:lang w:eastAsia="zh-TW"/>
        </w:rPr>
        <w:t>獎助金報名截止日期為</w:t>
      </w:r>
      <w:r w:rsidRPr="00EF1124">
        <w:rPr>
          <w:lang w:eastAsia="zh-TW"/>
        </w:rPr>
        <w:t>Feb 28, 2014</w:t>
      </w:r>
      <w:r w:rsidRPr="00EF1124">
        <w:rPr>
          <w:rFonts w:ascii="新細明體" w:hAnsi="新細明體" w:hint="eastAsia"/>
          <w:lang w:eastAsia="zh-TW"/>
        </w:rPr>
        <w:t>。</w:t>
      </w:r>
    </w:p>
    <w:p w:rsidR="00A6450B" w:rsidRDefault="00A6450B" w:rsidP="00A6450B">
      <w:pPr>
        <w:rPr>
          <w:lang w:eastAsia="zh-TW"/>
        </w:rPr>
      </w:pPr>
      <w:r>
        <w:rPr>
          <w:rFonts w:ascii="新細明體" w:hAnsi="新細明體" w:hint="eastAsia"/>
          <w:lang w:eastAsia="zh-TW"/>
        </w:rPr>
        <w:t>參加者需符合以下資格</w:t>
      </w:r>
    </w:p>
    <w:p w:rsidR="00A6450B" w:rsidRPr="00EF1124" w:rsidRDefault="00A6450B" w:rsidP="00A6450B">
      <w:pPr>
        <w:pStyle w:val="aa"/>
        <w:numPr>
          <w:ilvl w:val="0"/>
          <w:numId w:val="4"/>
        </w:numPr>
      </w:pPr>
      <w:r w:rsidRPr="00EF1124">
        <w:rPr>
          <w:sz w:val="24"/>
          <w:szCs w:val="24"/>
        </w:rPr>
        <w:t>1968</w:t>
      </w:r>
      <w:r w:rsidRPr="00EF1124">
        <w:rPr>
          <w:rFonts w:ascii="新細明體" w:hAnsi="新細明體" w:hint="eastAsia"/>
          <w:sz w:val="24"/>
          <w:szCs w:val="24"/>
        </w:rPr>
        <w:t>年</w:t>
      </w:r>
      <w:r w:rsidRPr="00EF1124">
        <w:rPr>
          <w:sz w:val="24"/>
          <w:szCs w:val="24"/>
        </w:rPr>
        <w:t>1</w:t>
      </w:r>
      <w:r w:rsidRPr="00EF1124">
        <w:rPr>
          <w:rFonts w:ascii="新細明體" w:hAnsi="新細明體" w:hint="eastAsia"/>
          <w:sz w:val="24"/>
          <w:szCs w:val="24"/>
        </w:rPr>
        <w:t>月</w:t>
      </w:r>
      <w:r w:rsidRPr="00EF1124">
        <w:rPr>
          <w:sz w:val="24"/>
          <w:szCs w:val="24"/>
        </w:rPr>
        <w:t>1</w:t>
      </w:r>
      <w:r w:rsidRPr="00EF1124">
        <w:rPr>
          <w:rFonts w:ascii="新細明體" w:hAnsi="新細明體" w:hint="eastAsia"/>
          <w:sz w:val="24"/>
          <w:szCs w:val="24"/>
        </w:rPr>
        <w:t>日以後出生</w:t>
      </w:r>
    </w:p>
    <w:p w:rsidR="00A6450B" w:rsidRDefault="00A6450B" w:rsidP="00A6450B">
      <w:pPr>
        <w:pStyle w:val="aa"/>
        <w:numPr>
          <w:ilvl w:val="0"/>
          <w:numId w:val="4"/>
        </w:numPr>
        <w:rPr>
          <w:rFonts w:hint="eastAsia"/>
        </w:rPr>
      </w:pPr>
      <w:r>
        <w:rPr>
          <w:rFonts w:ascii="新細明體" w:hAnsi="新細明體" w:hint="eastAsia"/>
          <w:sz w:val="24"/>
          <w:szCs w:val="24"/>
        </w:rPr>
        <w:t>台灣及網站上所列國家之公民或住民</w:t>
      </w:r>
    </w:p>
    <w:p w:rsidR="00A6450B" w:rsidRDefault="00A6450B" w:rsidP="00A6450B">
      <w:pPr>
        <w:rPr>
          <w:lang w:eastAsia="zh-TW"/>
        </w:rPr>
      </w:pPr>
      <w:hyperlink r:id="rId13" w:history="1">
        <w:r>
          <w:rPr>
            <w:rStyle w:val="a9"/>
            <w:rFonts w:ascii="新細明體" w:hAnsi="新細明體" w:hint="eastAsia"/>
            <w:lang w:eastAsia="zh-TW"/>
          </w:rPr>
          <w:t>報名申請需寄至</w:t>
        </w:r>
        <w:r>
          <w:rPr>
            <w:rStyle w:val="a9"/>
            <w:lang w:eastAsia="zh-TW"/>
          </w:rPr>
          <w:t>rachel@piettecommunication.com</w:t>
        </w:r>
      </w:hyperlink>
      <w:r>
        <w:rPr>
          <w:rFonts w:ascii="新細明體" w:hAnsi="新細明體" w:hint="eastAsia"/>
          <w:lang w:eastAsia="zh-TW"/>
        </w:rPr>
        <w:t xml:space="preserve">，同時檢附申請人的護照影本或附照片的身分證明 </w:t>
      </w:r>
      <w:r>
        <w:rPr>
          <w:lang w:eastAsia="zh-TW"/>
        </w:rPr>
        <w:t>(</w:t>
      </w:r>
      <w:r>
        <w:rPr>
          <w:rFonts w:ascii="新細明體" w:hAnsi="新細明體" w:hint="eastAsia"/>
          <w:lang w:eastAsia="zh-TW"/>
        </w:rPr>
        <w:t>有出生日期</w:t>
      </w:r>
      <w:r>
        <w:rPr>
          <w:lang w:eastAsia="zh-TW"/>
        </w:rPr>
        <w:t>)</w:t>
      </w:r>
      <w:r>
        <w:rPr>
          <w:rFonts w:ascii="新細明體" w:hAnsi="新細明體" w:hint="eastAsia"/>
          <w:lang w:eastAsia="zh-TW"/>
        </w:rPr>
        <w:t>，</w:t>
      </w:r>
      <w:r>
        <w:rPr>
          <w:lang w:eastAsia="zh-TW"/>
        </w:rPr>
        <w:t xml:space="preserve">abstract </w:t>
      </w:r>
      <w:r>
        <w:rPr>
          <w:rFonts w:ascii="新細明體" w:hAnsi="新細明體" w:hint="eastAsia"/>
          <w:lang w:eastAsia="zh-TW"/>
        </w:rPr>
        <w:t>及大會的收件證明 (僅有投 abstract 者需要)。</w:t>
      </w:r>
    </w:p>
    <w:p w:rsidR="00A6450B" w:rsidRPr="00A6450B" w:rsidRDefault="00A6450B" w:rsidP="00A6450B">
      <w:pPr>
        <w:rPr>
          <w:rFonts w:ascii="新細明體" w:hAnsi="新細明體"/>
          <w:lang w:eastAsia="zh-TW"/>
        </w:rPr>
      </w:pPr>
      <w:r>
        <w:rPr>
          <w:rFonts w:ascii="新細明體" w:hAnsi="新細明體" w:hint="eastAsia"/>
          <w:lang w:eastAsia="zh-TW"/>
        </w:rPr>
        <w:t>大會將於</w:t>
      </w:r>
      <w:r>
        <w:rPr>
          <w:lang w:eastAsia="zh-TW"/>
        </w:rPr>
        <w:t>3</w:t>
      </w:r>
      <w:r>
        <w:rPr>
          <w:rFonts w:ascii="新細明體" w:hAnsi="新細明體" w:hint="eastAsia"/>
          <w:lang w:eastAsia="zh-TW"/>
        </w:rPr>
        <w:t>月第一周遴選符合獎學金資格者，並於</w:t>
      </w:r>
      <w:r>
        <w:rPr>
          <w:lang w:eastAsia="zh-TW"/>
        </w:rPr>
        <w:t>3</w:t>
      </w:r>
      <w:r>
        <w:rPr>
          <w:rFonts w:ascii="新細明體" w:hAnsi="新細明體" w:hint="eastAsia"/>
          <w:lang w:eastAsia="zh-TW"/>
        </w:rPr>
        <w:t>月</w:t>
      </w:r>
      <w:r>
        <w:rPr>
          <w:lang w:eastAsia="zh-TW"/>
        </w:rPr>
        <w:t>15</w:t>
      </w:r>
      <w:r>
        <w:rPr>
          <w:rFonts w:ascii="新細明體" w:hAnsi="新細明體" w:hint="eastAsia"/>
          <w:lang w:eastAsia="zh-TW"/>
        </w:rPr>
        <w:t>日前通知前</w:t>
      </w:r>
      <w:r>
        <w:rPr>
          <w:lang w:eastAsia="zh-TW"/>
        </w:rPr>
        <w:t>75</w:t>
      </w:r>
      <w:r>
        <w:rPr>
          <w:rFonts w:ascii="新細明體" w:hAnsi="新細明體" w:hint="eastAsia"/>
          <w:lang w:eastAsia="zh-TW"/>
        </w:rPr>
        <w:t>名得獎醫師</w:t>
      </w:r>
      <w:r>
        <w:rPr>
          <w:lang w:eastAsia="zh-TW"/>
        </w:rPr>
        <w:t>.</w:t>
      </w:r>
      <w:r>
        <w:rPr>
          <w:rFonts w:ascii="新細明體" w:hAnsi="新細明體" w:hint="eastAsia"/>
          <w:lang w:eastAsia="zh-TW"/>
        </w:rPr>
        <w:t>同時並於大會時公布得獎醫師。</w:t>
      </w:r>
    </w:p>
    <w:p w:rsidR="00A6450B" w:rsidRDefault="00A6450B" w:rsidP="00A6450B">
      <w:pPr>
        <w:rPr>
          <w:rStyle w:val="a9"/>
          <w:rFonts w:hint="eastAsia"/>
          <w:b/>
          <w:bCs/>
          <w:lang w:eastAsia="zh-TW"/>
        </w:rPr>
      </w:pPr>
      <w:r>
        <w:rPr>
          <w:rFonts w:ascii="新細明體" w:hAnsi="新細明體" w:hint="eastAsia"/>
          <w:color w:val="1F497D"/>
        </w:rPr>
        <w:t>詳細網站資訊可由以下連結進入</w:t>
      </w:r>
      <w:hyperlink r:id="rId14" w:history="1">
        <w:r>
          <w:rPr>
            <w:rStyle w:val="a9"/>
            <w:b/>
            <w:bCs/>
          </w:rPr>
          <w:t>www.esceo.org/awards</w:t>
        </w:r>
      </w:hyperlink>
      <w:r>
        <w:rPr>
          <w:b/>
          <w:bCs/>
        </w:rPr>
        <w:t xml:space="preserve">  </w:t>
      </w:r>
      <w:hyperlink r:id="rId15" w:history="1">
        <w:r>
          <w:rPr>
            <w:rStyle w:val="a9"/>
            <w:b/>
            <w:bCs/>
          </w:rPr>
          <w:t>www.wco-iof-esceo.org/awards</w:t>
        </w:r>
      </w:hyperlink>
    </w:p>
    <w:p w:rsidR="00A6450B" w:rsidRPr="00A6450B" w:rsidRDefault="00A6450B" w:rsidP="00A6450B">
      <w:pPr>
        <w:rPr>
          <w:rFonts w:hint="eastAsia"/>
          <w:b/>
          <w:bCs/>
          <w:lang w:eastAsia="zh-TW"/>
        </w:rPr>
      </w:pPr>
    </w:p>
    <w:p w:rsidR="00A6450B" w:rsidRDefault="00A6450B" w:rsidP="00A6450B">
      <w:pPr>
        <w:pStyle w:val="default"/>
        <w:numPr>
          <w:ilvl w:val="0"/>
          <w:numId w:val="1"/>
        </w:numPr>
        <w:spacing w:before="0" w:beforeAutospacing="0" w:after="240" w:afterAutospacing="0"/>
      </w:pPr>
      <w:r>
        <w:rPr>
          <w:rFonts w:hint="eastAsia"/>
          <w:b/>
          <w:bCs/>
          <w:u w:val="single"/>
        </w:rPr>
        <w:t xml:space="preserve">ECTS (May 17-20, 2014- Prague, Czech Republic) -- </w:t>
      </w:r>
      <w:r>
        <w:rPr>
          <w:rStyle w:val="ab"/>
          <w:rFonts w:hint="eastAsia"/>
        </w:rPr>
        <w:t>ECTS Eli Lilly 2014 Health Care Provider Scholarships program</w:t>
      </w:r>
      <w:bookmarkStart w:id="0" w:name="_GoBack"/>
      <w:bookmarkEnd w:id="0"/>
    </w:p>
    <w:p w:rsidR="00A6450B" w:rsidRPr="00A6450B" w:rsidRDefault="00A6450B" w:rsidP="00A6450B">
      <w:pPr>
        <w:rPr>
          <w:rFonts w:ascii="新細明體" w:hAnsi="新細明體"/>
          <w:lang w:eastAsia="zh-TW"/>
        </w:rPr>
      </w:pPr>
      <w:r>
        <w:rPr>
          <w:rFonts w:ascii="新細明體" w:hAnsi="新細明體" w:hint="eastAsia"/>
          <w:lang w:eastAsia="zh-TW"/>
        </w:rPr>
        <w:t>獎學金由禮來贊助，全球最多可有</w:t>
      </w:r>
      <w:r>
        <w:rPr>
          <w:lang w:eastAsia="zh-TW"/>
        </w:rPr>
        <w:t>200</w:t>
      </w:r>
      <w:r>
        <w:rPr>
          <w:rFonts w:ascii="新細明體" w:hAnsi="新細明體" w:hint="eastAsia"/>
          <w:lang w:eastAsia="zh-TW"/>
        </w:rPr>
        <w:t>位醫師可獲贊助參加</w:t>
      </w:r>
      <w:r>
        <w:rPr>
          <w:lang w:eastAsia="zh-TW"/>
        </w:rPr>
        <w:t>ECTS</w:t>
      </w:r>
      <w:r>
        <w:rPr>
          <w:rFonts w:ascii="新細明體" w:hAnsi="新細明體" w:hint="eastAsia"/>
          <w:lang w:eastAsia="zh-TW"/>
        </w:rPr>
        <w:t>，贊助內容如下</w:t>
      </w:r>
      <w:r>
        <w:rPr>
          <w:rFonts w:ascii="新細明體" w:hAnsi="新細明體" w:hint="eastAsia"/>
          <w:lang w:eastAsia="zh-TW"/>
        </w:rPr>
        <w:t>:</w:t>
      </w:r>
    </w:p>
    <w:p w:rsidR="00A6450B" w:rsidRPr="00EF1124" w:rsidRDefault="00A6450B" w:rsidP="00A6450B">
      <w:pPr>
        <w:pStyle w:val="aa"/>
        <w:numPr>
          <w:ilvl w:val="0"/>
          <w:numId w:val="5"/>
        </w:numPr>
      </w:pPr>
      <w:r w:rsidRPr="00EF1124">
        <w:rPr>
          <w:rFonts w:ascii="新細明體" w:hAnsi="新細明體" w:hint="eastAsia"/>
          <w:sz w:val="24"/>
          <w:szCs w:val="24"/>
        </w:rPr>
        <w:t>大會註冊費</w:t>
      </w:r>
    </w:p>
    <w:p w:rsidR="00A6450B" w:rsidRPr="00EF1124" w:rsidRDefault="00A6450B" w:rsidP="00A6450B">
      <w:pPr>
        <w:pStyle w:val="aa"/>
        <w:numPr>
          <w:ilvl w:val="0"/>
          <w:numId w:val="5"/>
        </w:numPr>
      </w:pPr>
      <w:r w:rsidRPr="00EF1124">
        <w:rPr>
          <w:rFonts w:ascii="新細明體" w:hAnsi="新細明體" w:hint="eastAsia"/>
          <w:sz w:val="24"/>
          <w:szCs w:val="24"/>
        </w:rPr>
        <w:t>交通住宿補助</w:t>
      </w:r>
      <w:r w:rsidRPr="00EF1124">
        <w:rPr>
          <w:sz w:val="24"/>
          <w:szCs w:val="24"/>
        </w:rPr>
        <w:t xml:space="preserve"> (</w:t>
      </w:r>
      <w:r w:rsidRPr="00EF1124">
        <w:rPr>
          <w:rFonts w:ascii="新細明體" w:hAnsi="新細明體" w:hint="eastAsia"/>
          <w:sz w:val="24"/>
          <w:szCs w:val="24"/>
        </w:rPr>
        <w:t>歐洲參加者最多</w:t>
      </w:r>
      <w:r w:rsidRPr="00EF1124">
        <w:rPr>
          <w:sz w:val="24"/>
          <w:szCs w:val="24"/>
        </w:rPr>
        <w:t xml:space="preserve"> 350</w:t>
      </w:r>
      <w:r w:rsidRPr="00EF1124">
        <w:rPr>
          <w:rFonts w:ascii="新細明體" w:hAnsi="新細明體" w:hint="eastAsia"/>
          <w:sz w:val="24"/>
          <w:szCs w:val="24"/>
        </w:rPr>
        <w:t>歐元</w:t>
      </w:r>
      <w:r w:rsidRPr="00EF1124">
        <w:rPr>
          <w:sz w:val="24"/>
          <w:szCs w:val="24"/>
        </w:rPr>
        <w:t xml:space="preserve">, </w:t>
      </w:r>
      <w:r w:rsidRPr="00EF1124">
        <w:rPr>
          <w:rFonts w:ascii="新細明體" w:hAnsi="新細明體" w:hint="eastAsia"/>
          <w:sz w:val="24"/>
          <w:szCs w:val="24"/>
        </w:rPr>
        <w:t>其他國家參加者最多</w:t>
      </w:r>
      <w:r w:rsidRPr="00EF1124">
        <w:rPr>
          <w:sz w:val="24"/>
          <w:szCs w:val="24"/>
        </w:rPr>
        <w:t>750</w:t>
      </w:r>
      <w:r w:rsidRPr="00EF1124">
        <w:rPr>
          <w:rFonts w:ascii="新細明體" w:hAnsi="新細明體" w:hint="eastAsia"/>
          <w:sz w:val="24"/>
          <w:szCs w:val="24"/>
        </w:rPr>
        <w:t>歐元</w:t>
      </w:r>
      <w:r w:rsidRPr="00EF1124">
        <w:rPr>
          <w:sz w:val="24"/>
          <w:szCs w:val="24"/>
        </w:rPr>
        <w:t xml:space="preserve">) </w:t>
      </w:r>
    </w:p>
    <w:p w:rsidR="00A6450B" w:rsidRDefault="00A6450B" w:rsidP="00A6450B">
      <w:pPr>
        <w:rPr>
          <w:lang w:eastAsia="zh-TW"/>
        </w:rPr>
      </w:pPr>
    </w:p>
    <w:p w:rsidR="00A6450B" w:rsidRDefault="00A6450B" w:rsidP="00A6450B">
      <w:pPr>
        <w:rPr>
          <w:lang w:eastAsia="zh-TW"/>
        </w:rPr>
      </w:pPr>
      <w:r>
        <w:rPr>
          <w:rFonts w:ascii="新細明體" w:hAnsi="新細明體" w:hint="eastAsia"/>
          <w:lang w:eastAsia="zh-TW"/>
        </w:rPr>
        <w:t>參加者需符合以下資格</w:t>
      </w:r>
      <w:r>
        <w:rPr>
          <w:lang w:eastAsia="zh-TW"/>
        </w:rPr>
        <w:t xml:space="preserve">                      </w:t>
      </w:r>
    </w:p>
    <w:p w:rsidR="00A6450B" w:rsidRDefault="00A6450B" w:rsidP="00A6450B">
      <w:pPr>
        <w:pStyle w:val="aa"/>
        <w:numPr>
          <w:ilvl w:val="0"/>
          <w:numId w:val="6"/>
        </w:numPr>
      </w:pPr>
      <w:r>
        <w:rPr>
          <w:rFonts w:ascii="新細明體" w:hAnsi="新細明體" w:hint="eastAsia"/>
        </w:rPr>
        <w:t>具醫師資格並於台灣或網站</w:t>
      </w:r>
      <w:r>
        <w:rPr>
          <w:rFonts w:ascii="新細明體" w:hAnsi="新細明體" w:hint="eastAsia"/>
          <w:sz w:val="24"/>
          <w:szCs w:val="24"/>
        </w:rPr>
        <w:t>上所列國家執業者</w:t>
      </w:r>
    </w:p>
    <w:p w:rsidR="00A6450B" w:rsidRDefault="00A6450B" w:rsidP="00A6450B">
      <w:pPr>
        <w:pStyle w:val="aa"/>
        <w:numPr>
          <w:ilvl w:val="0"/>
          <w:numId w:val="6"/>
        </w:numPr>
      </w:pPr>
      <w:r>
        <w:rPr>
          <w:rFonts w:ascii="新細明體" w:hAnsi="新細明體" w:hint="eastAsia"/>
        </w:rPr>
        <w:t>取得專科資格</w:t>
      </w:r>
      <w:r>
        <w:rPr>
          <w:rFonts w:ascii="新細明體" w:hAnsi="新細明體" w:hint="eastAsia"/>
          <w:sz w:val="24"/>
          <w:szCs w:val="24"/>
        </w:rPr>
        <w:t>十年內或</w:t>
      </w:r>
      <w:proofErr w:type="gramStart"/>
      <w:r>
        <w:rPr>
          <w:rFonts w:ascii="新細明體" w:hAnsi="新細明體" w:hint="eastAsia"/>
          <w:sz w:val="24"/>
          <w:szCs w:val="24"/>
        </w:rPr>
        <w:t>受訓於骨疾病</w:t>
      </w:r>
      <w:proofErr w:type="gramEnd"/>
      <w:r>
        <w:rPr>
          <w:rFonts w:ascii="新細明體" w:hAnsi="新細明體" w:hint="eastAsia"/>
          <w:sz w:val="24"/>
          <w:szCs w:val="24"/>
        </w:rPr>
        <w:t>相關科別</w:t>
      </w:r>
    </w:p>
    <w:p w:rsidR="00A6450B" w:rsidRPr="00F5671A" w:rsidRDefault="00A6450B" w:rsidP="00A6450B">
      <w:pPr>
        <w:rPr>
          <w:lang w:eastAsia="zh-TW"/>
        </w:rPr>
      </w:pPr>
    </w:p>
    <w:p w:rsidR="00A6450B" w:rsidRDefault="00A6450B" w:rsidP="00A6450B">
      <w:pPr>
        <w:rPr>
          <w:rFonts w:ascii="新細明體" w:hAnsi="新細明體"/>
          <w:b/>
          <w:bCs/>
          <w:color w:val="FF0000"/>
          <w:lang w:eastAsia="zh-TW"/>
        </w:rPr>
      </w:pPr>
      <w:r>
        <w:rPr>
          <w:rFonts w:ascii="新細明體" w:hAnsi="新細明體" w:hint="eastAsia"/>
          <w:lang w:eastAsia="zh-TW"/>
        </w:rPr>
        <w:t>符合資格者可至以下連結填寫資料</w:t>
      </w:r>
      <w:r w:rsidRPr="00EF1124">
        <w:rPr>
          <w:rFonts w:ascii="新細明體" w:hAnsi="新細明體" w:hint="eastAsia"/>
          <w:b/>
          <w:bCs/>
          <w:color w:val="000000" w:themeColor="text1"/>
          <w:lang w:eastAsia="zh-TW"/>
        </w:rPr>
        <w:t>，</w:t>
      </w:r>
      <w:proofErr w:type="gramStart"/>
      <w:r w:rsidRPr="00EF1124">
        <w:rPr>
          <w:rFonts w:ascii="新細明體" w:hAnsi="新細明體" w:hint="eastAsia"/>
          <w:b/>
          <w:bCs/>
          <w:color w:val="000000" w:themeColor="text1"/>
          <w:lang w:eastAsia="zh-TW"/>
        </w:rPr>
        <w:t>採</w:t>
      </w:r>
      <w:proofErr w:type="gramEnd"/>
      <w:r w:rsidRPr="00EF1124">
        <w:rPr>
          <w:rFonts w:ascii="新細明體" w:hAnsi="新細明體" w:hint="eastAsia"/>
          <w:b/>
          <w:bCs/>
          <w:color w:val="000000" w:themeColor="text1"/>
          <w:lang w:eastAsia="zh-TW"/>
        </w:rPr>
        <w:t>先報到先服務的原則，額滿為止，意者請儘速報名</w:t>
      </w:r>
    </w:p>
    <w:p w:rsidR="00A6450B" w:rsidRDefault="00A6450B" w:rsidP="00A6450B">
      <w:pPr>
        <w:rPr>
          <w:lang w:eastAsia="zh-TW"/>
        </w:rPr>
      </w:pPr>
    </w:p>
    <w:p w:rsidR="00A6450B" w:rsidRPr="00A6450B" w:rsidRDefault="00A6450B" w:rsidP="00A6450B">
      <w:pPr>
        <w:rPr>
          <w:rFonts w:hint="eastAsia"/>
          <w:lang w:eastAsia="zh-TW"/>
        </w:rPr>
      </w:pPr>
      <w:hyperlink r:id="rId16" w:history="1">
        <w:r>
          <w:rPr>
            <w:rStyle w:val="a9"/>
          </w:rPr>
          <w:t>https://www5.shocklogic.com/scripts/jmevent/Registration.asp?Client_Id='SFE'&amp;Project_Id='ECTSLill'&amp;A=&amp;Language_Code=&amp;role</w:t>
        </w:r>
      </w:hyperlink>
    </w:p>
    <w:p w:rsidR="0033686B" w:rsidRDefault="0033686B">
      <w:pPr>
        <w:rPr>
          <w:rFonts w:ascii="DIN-Regular" w:hAnsi="DIN-Regular" w:hint="eastAsia"/>
          <w:lang w:eastAsia="zh-TW"/>
        </w:rPr>
      </w:pPr>
    </w:p>
    <w:sectPr w:rsidR="0033686B" w:rsidSect="008C5217">
      <w:headerReference w:type="default" r:id="rId17"/>
      <w:footerReference w:type="default" r:id="rId18"/>
      <w:headerReference w:type="first" r:id="rId19"/>
      <w:footerReference w:type="first" r:id="rId20"/>
      <w:pgSz w:w="12240" w:h="15840"/>
      <w:pgMar w:top="1440" w:right="720" w:bottom="360" w:left="720" w:header="360" w:footer="1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3A" w:rsidRDefault="0026453A" w:rsidP="00FD6768">
      <w:r>
        <w:separator/>
      </w:r>
    </w:p>
  </w:endnote>
  <w:endnote w:type="continuationSeparator" w:id="0">
    <w:p w:rsidR="0026453A" w:rsidRDefault="0026453A" w:rsidP="00F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DIN-Regular">
    <w:panose1 w:val="020B0500000000000000"/>
    <w:charset w:val="00"/>
    <w:family w:val="swiss"/>
    <w:pitch w:val="variable"/>
    <w:sig w:usb0="800000AF" w:usb1="10002048"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8C" w:rsidRDefault="00B8248C" w:rsidP="00FD6768">
    <w:pPr>
      <w:pStyle w:val="a5"/>
      <w:ind w:left="-720" w:right="-720"/>
    </w:pPr>
  </w:p>
  <w:p w:rsidR="00B8248C" w:rsidRDefault="00B8248C" w:rsidP="00FD6768">
    <w:pPr>
      <w:pStyle w:val="a5"/>
      <w:ind w:left="-1800"/>
      <w:jc w:val="right"/>
    </w:pPr>
  </w:p>
  <w:p w:rsidR="00B8248C" w:rsidRDefault="00B8248C" w:rsidP="00FD6768">
    <w:pPr>
      <w:pStyle w:val="a5"/>
      <w:ind w:left="-1800"/>
      <w:jc w:val="right"/>
    </w:pPr>
  </w:p>
  <w:p w:rsidR="00B8248C" w:rsidRDefault="00A6450B" w:rsidP="00396042">
    <w:pPr>
      <w:pStyle w:val="a5"/>
      <w:ind w:left="-720"/>
    </w:pPr>
    <w:r>
      <w:rPr>
        <w:noProof/>
        <w:lang w:eastAsia="zh-TW"/>
      </w:rPr>
      <w:pict>
        <v:rect id="_x0000_s2051" style="position:absolute;left:0;text-align:left;margin-left:439.2pt;margin-top:39.45pt;width:68.85pt;height:14.4pt;z-index:251662336" strokecolor="white [3212]"/>
      </w:pict>
    </w:r>
    <w:r w:rsidR="0023634B">
      <w:rPr>
        <w:noProof/>
        <w:lang w:eastAsia="zh-TW"/>
      </w:rPr>
      <w:drawing>
        <wp:anchor distT="0" distB="0" distL="114300" distR="114300" simplePos="0" relativeHeight="251661312" behindDoc="1" locked="0" layoutInCell="1" allowOverlap="1" wp14:anchorId="337E86CF" wp14:editId="18068D31">
          <wp:simplePos x="0" y="0"/>
          <wp:positionH relativeFrom="column">
            <wp:posOffset>5601694</wp:posOffset>
          </wp:positionH>
          <wp:positionV relativeFrom="paragraph">
            <wp:posOffset>214740</wp:posOffset>
          </wp:positionV>
          <wp:extent cx="1272209" cy="341907"/>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lyLogoRGBRed.png"/>
                  <pic:cNvPicPr/>
                </pic:nvPicPr>
                <pic:blipFill rotWithShape="1">
                  <a:blip r:embed="rId1">
                    <a:extLst>
                      <a:ext uri="{28A0092B-C50C-407E-A947-70E740481C1C}">
                        <a14:useLocalDpi xmlns:a14="http://schemas.microsoft.com/office/drawing/2010/main" val="0"/>
                      </a:ext>
                    </a:extLst>
                  </a:blip>
                  <a:srcRect t="-1" b="12931"/>
                  <a:stretch/>
                </pic:blipFill>
                <pic:spPr bwMode="auto">
                  <a:xfrm>
                    <a:off x="0" y="0"/>
                    <a:ext cx="1272209" cy="34190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V relativeFrom="margin">
            <wp14:pctHeight>0</wp14:pctHeight>
          </wp14:sizeRelV>
        </wp:anchor>
      </w:drawing>
    </w:r>
    <w:r w:rsidR="0026453A">
      <w:rPr>
        <w:noProof/>
      </w:rPr>
      <w:pict>
        <v:line id="Straight Connector 1" o:spid="_x0000_s2050" style="position:absolute;left:0;text-align:left;z-index:251660288;visibility:visible;mso-position-horizontal-relative:text;mso-position-vertical-relative:text;mso-width-relative:margin" from="-35.95pt,2.9pt" to="576.0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" strokecolor="black [3213]" strokeweight=".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11" w:rsidRPr="000E6977" w:rsidRDefault="00A6450B" w:rsidP="000E6977">
    <w:pPr>
      <w:pStyle w:val="a5"/>
      <w:tabs>
        <w:tab w:val="clear" w:pos="4320"/>
        <w:tab w:val="clear" w:pos="8640"/>
        <w:tab w:val="left" w:pos="9450"/>
      </w:tabs>
      <w:ind w:left="720"/>
      <w:rPr>
        <w:rFonts w:ascii="Arial" w:hAnsi="Arial" w:cs="Arial"/>
        <w:sz w:val="12"/>
        <w:szCs w:val="12"/>
      </w:rPr>
    </w:pPr>
    <w:r>
      <w:rPr>
        <w:rFonts w:ascii="Arial" w:hAnsi="Arial" w:cs="Arial"/>
        <w:noProof/>
        <w:sz w:val="12"/>
        <w:szCs w:val="12"/>
        <w:lang w:eastAsia="zh-TW"/>
      </w:rPr>
      <w:pict>
        <v:line id="_x0000_s2053" style="position:absolute;left:0;text-align:left;z-index:251663360;visibility:visible;mso-position-horizontal-relative:text;mso-position-vertical-relative:text;mso-width-relative:margin" from="-35.7pt,.15pt" to="576.3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" strokecolor="black [3213]" strokeweight=".5pt"/>
      </w:pict>
    </w:r>
    <w:r>
      <w:rPr>
        <w:noProof/>
        <w:lang w:eastAsia="zh-TW"/>
      </w:rPr>
      <w:pict>
        <v:rect id="_x0000_s2054" style="position:absolute;left:0;text-align:left;margin-left:441.25pt;margin-top:29.9pt;width:68.85pt;height:14.4pt;z-index:251666432" strokecolor="white [3212]"/>
      </w:pict>
    </w:r>
    <w:r>
      <w:rPr>
        <w:noProof/>
        <w:lang w:eastAsia="zh-TW"/>
      </w:rPr>
      <w:drawing>
        <wp:anchor distT="0" distB="0" distL="114300" distR="114300" simplePos="0" relativeHeight="251665408" behindDoc="1" locked="0" layoutInCell="1" allowOverlap="1" wp14:anchorId="4E634A0C" wp14:editId="521C7F82">
          <wp:simplePos x="0" y="0"/>
          <wp:positionH relativeFrom="column">
            <wp:posOffset>5633275</wp:posOffset>
          </wp:positionH>
          <wp:positionV relativeFrom="paragraph">
            <wp:posOffset>107315</wp:posOffset>
          </wp:positionV>
          <wp:extent cx="1271905" cy="341630"/>
          <wp:effectExtent l="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lyLogoRGBRed.png"/>
                  <pic:cNvPicPr/>
                </pic:nvPicPr>
                <pic:blipFill rotWithShape="1">
                  <a:blip r:embed="rId1">
                    <a:extLst>
                      <a:ext uri="{28A0092B-C50C-407E-A947-70E740481C1C}">
                        <a14:useLocalDpi xmlns:a14="http://schemas.microsoft.com/office/drawing/2010/main" val="0"/>
                      </a:ext>
                    </a:extLst>
                  </a:blip>
                  <a:srcRect t="-1" b="12931"/>
                  <a:stretch/>
                </pic:blipFill>
                <pic:spPr bwMode="auto">
                  <a:xfrm>
                    <a:off x="0" y="0"/>
                    <a:ext cx="1271905" cy="34163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3A" w:rsidRDefault="0026453A" w:rsidP="00FD6768">
      <w:r>
        <w:separator/>
      </w:r>
    </w:p>
  </w:footnote>
  <w:footnote w:type="continuationSeparator" w:id="0">
    <w:p w:rsidR="0026453A" w:rsidRDefault="0026453A" w:rsidP="00FD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8C" w:rsidRPr="00B8248C" w:rsidRDefault="00B8248C" w:rsidP="00B8248C">
    <w:pPr>
      <w:pStyle w:val="a3"/>
      <w:ind w:left="-720"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11" w:rsidRDefault="00612B11" w:rsidP="00A6450B">
    <w:pPr>
      <w:pStyle w:val="a3"/>
      <w:tabs>
        <w:tab w:val="left" w:pos="360"/>
      </w:tabs>
      <w:rPr>
        <w:rFonts w:hint="eastAsia"/>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05BE"/>
    <w:multiLevelType w:val="hybridMultilevel"/>
    <w:tmpl w:val="41606298"/>
    <w:lvl w:ilvl="0" w:tplc="A426DCFC">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6E50EF0"/>
    <w:multiLevelType w:val="hybridMultilevel"/>
    <w:tmpl w:val="E144A558"/>
    <w:lvl w:ilvl="0" w:tplc="4950F8C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D840155"/>
    <w:multiLevelType w:val="hybridMultilevel"/>
    <w:tmpl w:val="199CE8D0"/>
    <w:lvl w:ilvl="0" w:tplc="09823046">
      <w:start w:val="1"/>
      <w:numFmt w:val="lowerLetter"/>
      <w:lvlText w:val="%1)"/>
      <w:lvlJc w:val="left"/>
      <w:pPr>
        <w:ind w:left="360" w:hanging="360"/>
      </w:pPr>
      <w:rPr>
        <w:rFonts w:ascii="Calibri" w:eastAsia="新細明體" w:hAnsi="Calibri"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A510DA2"/>
    <w:multiLevelType w:val="hybridMultilevel"/>
    <w:tmpl w:val="EEA23ABC"/>
    <w:lvl w:ilvl="0" w:tplc="DE702DE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43BF344F"/>
    <w:multiLevelType w:val="hybridMultilevel"/>
    <w:tmpl w:val="78AE2B96"/>
    <w:lvl w:ilvl="0" w:tplc="09D6C538">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4D880E61"/>
    <w:multiLevelType w:val="hybridMultilevel"/>
    <w:tmpl w:val="BD96C276"/>
    <w:lvl w:ilvl="0" w:tplc="C7549F2A">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D6768"/>
    <w:rsid w:val="0002177F"/>
    <w:rsid w:val="000C28DD"/>
    <w:rsid w:val="000E6977"/>
    <w:rsid w:val="0023634B"/>
    <w:rsid w:val="0026453A"/>
    <w:rsid w:val="0033686B"/>
    <w:rsid w:val="00396042"/>
    <w:rsid w:val="00462C14"/>
    <w:rsid w:val="004968D5"/>
    <w:rsid w:val="00570E29"/>
    <w:rsid w:val="00612B11"/>
    <w:rsid w:val="006F6D61"/>
    <w:rsid w:val="00854366"/>
    <w:rsid w:val="008C2219"/>
    <w:rsid w:val="008C5217"/>
    <w:rsid w:val="00A24A18"/>
    <w:rsid w:val="00A475EB"/>
    <w:rsid w:val="00A6450B"/>
    <w:rsid w:val="00B426B6"/>
    <w:rsid w:val="00B8248C"/>
    <w:rsid w:val="00BF6CEF"/>
    <w:rsid w:val="00CA6525"/>
    <w:rsid w:val="00D571DD"/>
    <w:rsid w:val="00EF1124"/>
    <w:rsid w:val="00FA2606"/>
    <w:rsid w:val="00FD67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68"/>
    <w:pPr>
      <w:tabs>
        <w:tab w:val="center" w:pos="4320"/>
        <w:tab w:val="right" w:pos="8640"/>
      </w:tabs>
    </w:pPr>
  </w:style>
  <w:style w:type="character" w:customStyle="1" w:styleId="a4">
    <w:name w:val="頁首 字元"/>
    <w:basedOn w:val="a0"/>
    <w:link w:val="a3"/>
    <w:uiPriority w:val="99"/>
    <w:rsid w:val="00FD6768"/>
  </w:style>
  <w:style w:type="paragraph" w:styleId="a5">
    <w:name w:val="footer"/>
    <w:basedOn w:val="a"/>
    <w:link w:val="a6"/>
    <w:uiPriority w:val="99"/>
    <w:unhideWhenUsed/>
    <w:rsid w:val="00396042"/>
    <w:pPr>
      <w:tabs>
        <w:tab w:val="center" w:pos="4320"/>
        <w:tab w:val="right" w:pos="8640"/>
      </w:tabs>
      <w:ind w:left="-270"/>
    </w:pPr>
  </w:style>
  <w:style w:type="character" w:customStyle="1" w:styleId="a6">
    <w:name w:val="頁尾 字元"/>
    <w:basedOn w:val="a0"/>
    <w:link w:val="a5"/>
    <w:uiPriority w:val="99"/>
    <w:rsid w:val="00396042"/>
  </w:style>
  <w:style w:type="paragraph" w:styleId="a7">
    <w:name w:val="Balloon Text"/>
    <w:basedOn w:val="a"/>
    <w:link w:val="a8"/>
    <w:uiPriority w:val="99"/>
    <w:semiHidden/>
    <w:unhideWhenUsed/>
    <w:rsid w:val="00FD6768"/>
    <w:rPr>
      <w:rFonts w:ascii="Lucida Grande" w:hAnsi="Lucida Grande"/>
      <w:sz w:val="18"/>
      <w:szCs w:val="18"/>
    </w:rPr>
  </w:style>
  <w:style w:type="character" w:customStyle="1" w:styleId="a8">
    <w:name w:val="註解方塊文字 字元"/>
    <w:basedOn w:val="a0"/>
    <w:link w:val="a7"/>
    <w:uiPriority w:val="99"/>
    <w:semiHidden/>
    <w:rsid w:val="00FD6768"/>
    <w:rPr>
      <w:rFonts w:ascii="Lucida Grande" w:hAnsi="Lucida Grande"/>
      <w:sz w:val="18"/>
      <w:szCs w:val="18"/>
    </w:rPr>
  </w:style>
  <w:style w:type="character" w:styleId="a9">
    <w:name w:val="Hyperlink"/>
    <w:basedOn w:val="a0"/>
    <w:uiPriority w:val="99"/>
    <w:semiHidden/>
    <w:unhideWhenUsed/>
    <w:rsid w:val="00A6450B"/>
    <w:rPr>
      <w:color w:val="0000FF"/>
      <w:u w:val="single"/>
    </w:rPr>
  </w:style>
  <w:style w:type="paragraph" w:styleId="aa">
    <w:name w:val="List Paragraph"/>
    <w:basedOn w:val="a"/>
    <w:uiPriority w:val="34"/>
    <w:qFormat/>
    <w:rsid w:val="00A6450B"/>
    <w:pPr>
      <w:ind w:left="720"/>
    </w:pPr>
    <w:rPr>
      <w:rFonts w:ascii="Calibri" w:eastAsia="新細明體" w:hAnsi="Calibri" w:cs="Calibri"/>
      <w:sz w:val="22"/>
      <w:szCs w:val="22"/>
      <w:lang w:eastAsia="zh-TW"/>
    </w:rPr>
  </w:style>
  <w:style w:type="paragraph" w:customStyle="1" w:styleId="default">
    <w:name w:val="default"/>
    <w:basedOn w:val="a"/>
    <w:rsid w:val="00A6450B"/>
    <w:pPr>
      <w:spacing w:before="100" w:beforeAutospacing="1" w:after="100" w:afterAutospacing="1"/>
    </w:pPr>
    <w:rPr>
      <w:rFonts w:ascii="新細明體" w:eastAsia="新細明體" w:hAnsi="新細明體" w:cs="新細明體"/>
      <w:lang w:eastAsia="zh-TW"/>
    </w:rPr>
  </w:style>
  <w:style w:type="character" w:styleId="ab">
    <w:name w:val="Strong"/>
    <w:basedOn w:val="a0"/>
    <w:uiPriority w:val="22"/>
    <w:qFormat/>
    <w:rsid w:val="00A645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68"/>
    <w:pPr>
      <w:tabs>
        <w:tab w:val="center" w:pos="4320"/>
        <w:tab w:val="right" w:pos="8640"/>
      </w:tabs>
    </w:pPr>
  </w:style>
  <w:style w:type="character" w:customStyle="1" w:styleId="a4">
    <w:name w:val="Header Char"/>
    <w:basedOn w:val="a0"/>
    <w:link w:val="a3"/>
    <w:uiPriority w:val="99"/>
    <w:rsid w:val="00FD6768"/>
  </w:style>
  <w:style w:type="paragraph" w:styleId="a5">
    <w:name w:val="footer"/>
    <w:basedOn w:val="a"/>
    <w:link w:val="a6"/>
    <w:uiPriority w:val="99"/>
    <w:unhideWhenUsed/>
    <w:rsid w:val="00396042"/>
    <w:pPr>
      <w:tabs>
        <w:tab w:val="center" w:pos="4320"/>
        <w:tab w:val="right" w:pos="8640"/>
      </w:tabs>
      <w:ind w:left="-270"/>
    </w:pPr>
  </w:style>
  <w:style w:type="character" w:customStyle="1" w:styleId="a6">
    <w:name w:val="Footer Char"/>
    <w:basedOn w:val="a0"/>
    <w:link w:val="a5"/>
    <w:uiPriority w:val="99"/>
    <w:rsid w:val="00396042"/>
  </w:style>
  <w:style w:type="paragraph" w:styleId="a7">
    <w:name w:val="Balloon Text"/>
    <w:basedOn w:val="a"/>
    <w:link w:val="a8"/>
    <w:uiPriority w:val="99"/>
    <w:semiHidden/>
    <w:unhideWhenUsed/>
    <w:rsid w:val="00FD6768"/>
    <w:rPr>
      <w:rFonts w:ascii="Lucida Grande" w:hAnsi="Lucida Grande"/>
      <w:sz w:val="18"/>
      <w:szCs w:val="18"/>
    </w:rPr>
  </w:style>
  <w:style w:type="character" w:customStyle="1" w:styleId="a8">
    <w:name w:val="Balloon Text Char"/>
    <w:basedOn w:val="a0"/>
    <w:link w:val="a7"/>
    <w:uiPriority w:val="99"/>
    <w:semiHidden/>
    <w:rsid w:val="00FD676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98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22577;&#21517;&#30003;&#35531;&#38656;&#23492;&#33267;rachel@piettecommunicatio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5.shocklogic.com/scripts/jmevent/Registration.asp?Client_Id='SFE'&amp;Project_Id='ECTSLill'&amp;A=&amp;Language_Code=&amp;ro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co-iof-esceo.org/awards"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sceo.org/award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648e8c-5399-4ce0-994e-2f4ddb1c4614">
      <Value>5</Value>
      <Value>3</Value>
      <Value>2</Value>
    </TaxCatchAll>
    <Format xmlns="edd83e0f-473a-485f-90e3-f278397133c4">MS Word</Format>
    <Use xmlns="edd83e0f-473a-485f-90e3-f278397133c4">Low color - use for printing</Use>
    <Thumbnail xmlns="edd83e0f-473a-485f-90e3-f278397133c4">
      <Url xsi:nil="true"/>
      <Description xsi:nil="true"/>
    </Thumbnail>
    <EnterpriseDocumentLanguageTaxHTField0 xmlns="33648e8c-5399-4ce0-994e-2f4ddb1c4614">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39540796-0396-4e54-afe9-a602f28bbe8f</TermId>
        </TermInfo>
      </Terms>
    </EnterpriseDocumentLanguageTaxHTField0>
    <EnterpriseSensitivityClassificationTaxHTField0 xmlns="33648e8c-5399-4ce0-994e-2f4ddb1c4614">
      <Terms xmlns="http://schemas.microsoft.com/office/infopath/2007/PartnerControls">
        <TermInfo xmlns="http://schemas.microsoft.com/office/infopath/2007/PartnerControls">
          <TermName xmlns="http://schemas.microsoft.com/office/infopath/2007/PartnerControls">GREEN</TermName>
          <TermId xmlns="http://schemas.microsoft.com/office/infopath/2007/PartnerControls">ec74153f-63be-46a4-ae5f-1b86c809897d</TermId>
        </TermInfo>
      </Terms>
    </EnterpriseSensitivityClassificationTaxHTField0>
    <EnterpriseRecordSeriesCodeTaxHTField0 xmlns="33648e8c-5399-4ce0-994e-2f4ddb1c4614">
      <Terms xmlns="http://schemas.microsoft.com/office/infopath/2007/PartnerControls">
        <TermInfo xmlns="http://schemas.microsoft.com/office/infopath/2007/PartnerControls">
          <TermName xmlns="http://schemas.microsoft.com/office/infopath/2007/PartnerControls">ADM140</TermName>
          <TermId xmlns="http://schemas.microsoft.com/office/infopath/2007/PartnerControls">fdc85ba1-0671-407c-9ace-d011131f3a70</TermId>
        </TermInfo>
      </Terms>
    </EnterpriseRecordSeriesCod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c7d05db-9a88-43f7-9979-b3027636d98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68A67E2FEDEC4439CB5FFDE5AA5C533" ma:contentTypeVersion="7" ma:contentTypeDescription="Create a new document." ma:contentTypeScope="" ma:versionID="92e4a88079244822d630c1f440f2eaec">
  <xsd:schema xmlns:xsd="http://www.w3.org/2001/XMLSchema" xmlns:xs="http://www.w3.org/2001/XMLSchema" xmlns:p="http://schemas.microsoft.com/office/2006/metadata/properties" xmlns:ns2="edd83e0f-473a-485f-90e3-f278397133c4" xmlns:ns3="33648e8c-5399-4ce0-994e-2f4ddb1c4614" targetNamespace="http://schemas.microsoft.com/office/2006/metadata/properties" ma:root="true" ma:fieldsID="57b93e5e06a8b1cdad44d53ac4128d0b" ns2:_="" ns3:_="">
    <xsd:import namespace="edd83e0f-473a-485f-90e3-f278397133c4"/>
    <xsd:import namespace="33648e8c-5399-4ce0-994e-2f4ddb1c4614"/>
    <xsd:element name="properties">
      <xsd:complexType>
        <xsd:sequence>
          <xsd:element name="documentManagement">
            <xsd:complexType>
              <xsd:all>
                <xsd:element ref="ns2:Format" minOccurs="0"/>
                <xsd:element ref="ns2:Use" minOccurs="0"/>
                <xsd:element ref="ns2:Thumbnail" minOccurs="0"/>
                <xsd:element ref="ns3:EnterpriseRecordSeriesCodeTaxHTField0" minOccurs="0"/>
                <xsd:element ref="ns3:TaxCatchAll" minOccurs="0"/>
                <xsd:element ref="ns3:EnterpriseDocumentLanguageTaxHTField0" minOccurs="0"/>
                <xsd:element ref="ns3:EnterpriseSensitivityClassificationTaxHTField0"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83e0f-473a-485f-90e3-f278397133c4" elementFormDefault="qualified">
    <xsd:import namespace="http://schemas.microsoft.com/office/2006/documentManagement/types"/>
    <xsd:import namespace="http://schemas.microsoft.com/office/infopath/2007/PartnerControls"/>
    <xsd:element name="Format" ma:index="2" nillable="true" ma:displayName="Format" ma:format="Dropdown" ma:internalName="Format">
      <xsd:simpleType>
        <xsd:union memberTypes="dms:Text">
          <xsd:simpleType>
            <xsd:restriction base="dms:Choice">
              <xsd:enumeration value="MS Word"/>
              <xsd:enumeration value="PowerPoint"/>
              <xsd:enumeration value="Stationery"/>
              <xsd:enumeration value="Specifications for printer (Offset Lithography)"/>
            </xsd:restriction>
          </xsd:simpleType>
        </xsd:union>
      </xsd:simpleType>
    </xsd:element>
    <xsd:element name="Use" ma:index="3" nillable="true" ma:displayName="Use" ma:format="Dropdown" ma:internalName="Use">
      <xsd:simpleType>
        <xsd:union memberTypes="dms:Text">
          <xsd:simpleType>
            <xsd:restriction base="dms:Choice">
              <xsd:enumeration value="High color - use for online"/>
              <xsd:enumeration value="Low color - use for printing"/>
              <xsd:enumeration value="Office printing"/>
              <xsd:enumeration value="Offset Lithography printing"/>
            </xsd:restriction>
          </xsd:simpleType>
        </xsd:union>
      </xsd:simpleType>
    </xsd:element>
    <xsd:element name="Thumbnail" ma:index="4"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EnterpriseRecordSeriesCodeTaxHTField0" ma:index="10"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eab48719-d9f1-4836-b9ae-d49129974185}" ma:internalName="TaxCatchAll" ma:showField="CatchAllData" ma:web="4b5a7985-fd04-413e-9d11-53cc4684a94d">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12"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SensitivityClassificationTaxHTField0" ma:index="13" ma:taxonomy="true" ma:internalName="EnterpriseSensitivityClassificationTaxHTField0" ma:taxonomyFieldName="EnterpriseSensitivityClassification" ma:displayName="Lilly Sensitivity Classification" ma:readOnly="false" ma:default="3;#GREEN|ec74153f-63be-46a4-ae5f-1b86c809897d" ma:fieldId="{beb4f0e4-155c-4680-a325-d4697a0b6b89}" ma:sspId="dc7d05db-9a88-43f7-9979-b3027636d983" ma:termSetId="d0f2adb2-a6de-4981-b791-99cbcd8ecd83"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eab48719-d9f1-4836-b9ae-d49129974185}" ma:internalName="TaxCatchAllLabel" ma:readOnly="true" ma:showField="CatchAllDataLabel" ma:web="4b5a7985-fd04-413e-9d11-53cc4684a9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D827-F810-4281-93D9-560CB0823111}">
  <ds:schemaRefs>
    <ds:schemaRef ds:uri="http://schemas.microsoft.com/office/2006/metadata/properties"/>
    <ds:schemaRef ds:uri="http://schemas.microsoft.com/office/infopath/2007/PartnerControls"/>
    <ds:schemaRef ds:uri="33648e8c-5399-4ce0-994e-2f4ddb1c4614"/>
    <ds:schemaRef ds:uri="edd83e0f-473a-485f-90e3-f278397133c4"/>
  </ds:schemaRefs>
</ds:datastoreItem>
</file>

<file path=customXml/itemProps2.xml><?xml version="1.0" encoding="utf-8"?>
<ds:datastoreItem xmlns:ds="http://schemas.openxmlformats.org/officeDocument/2006/customXml" ds:itemID="{7053198C-DD36-48B8-8FB5-87825BF26624}">
  <ds:schemaRefs>
    <ds:schemaRef ds:uri="http://schemas.microsoft.com/sharepoint/v3/contenttype/forms"/>
  </ds:schemaRefs>
</ds:datastoreItem>
</file>

<file path=customXml/itemProps3.xml><?xml version="1.0" encoding="utf-8"?>
<ds:datastoreItem xmlns:ds="http://schemas.openxmlformats.org/officeDocument/2006/customXml" ds:itemID="{C1AA7C8C-CEE6-4332-B1A6-A95E3352F7F4}">
  <ds:schemaRefs>
    <ds:schemaRef ds:uri="Microsoft.SharePoint.Taxonomy.ContentTypeSync"/>
  </ds:schemaRefs>
</ds:datastoreItem>
</file>

<file path=customXml/itemProps4.xml><?xml version="1.0" encoding="utf-8"?>
<ds:datastoreItem xmlns:ds="http://schemas.openxmlformats.org/officeDocument/2006/customXml" ds:itemID="{2591A47F-5EE0-4E92-930E-6DEEA19A4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83e0f-473a-485f-90e3-f278397133c4"/>
    <ds:schemaRef ds:uri="33648e8c-5399-4ce0-994e-2f4ddb1c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3E0930-2B5D-4301-BEA8-5F5C6CF8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191</Words>
  <Characters>1092</Characters>
  <Application>Microsoft Office Word</Application>
  <DocSecurity>0</DocSecurity>
  <Lines>9</Lines>
  <Paragraphs>2</Paragraphs>
  <ScaleCrop>false</ScaleCrop>
  <Company>Weber/Design Inc</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Lilly Brand Word Handout template</dc:title>
  <dc:subject/>
  <dc:creator>Scott Weber</dc:creator>
  <cp:keywords/>
  <dc:description/>
  <cp:lastModifiedBy>JOSEPH HSU</cp:lastModifiedBy>
  <cp:revision>7</cp:revision>
  <cp:lastPrinted>2014-01-23T10:26:00Z</cp:lastPrinted>
  <dcterms:created xsi:type="dcterms:W3CDTF">2012-11-01T20:12:00Z</dcterms:created>
  <dcterms:modified xsi:type="dcterms:W3CDTF">2014-01-23T10:40:00Z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0x010100E68A67E2FEDEC4439CB5FFDE5AA5C533</vt:lpwstr>
  </property>
  <property fmtid="{D5CDD505-2E9C-101B-9397-08002B2CF9AE}" pid="3" name="EnterpriseDocumentLanguage">
    <vt:lpwstr>2;#eng|39540796-0396-4e54-afe9-a602f28bbe8f</vt:lpwstr>
  </property>
  <property fmtid="{D5CDD505-2E9C-101B-9397-08002B2CF9AE}" pid="4" name="EnterpriseRecordSeriesCode">
    <vt:lpwstr>5;#ADM140|fdc85ba1-0671-407c-9ace-d011131f3a70</vt:lpwstr>
  </property>
  <property fmtid="{D5CDD505-2E9C-101B-9397-08002B2CF9AE}" pid="5" name="EnterpriseSensitivityClassification">
    <vt:lpwstr>3;#GREEN|ec74153f-63be-46a4-ae5f-1b86c809897d</vt:lpwstr>
  </property>
  <property fmtid="{D5CDD505-2E9C-101B-9397-08002B2CF9AE}" pid="6" name="Order">
    <vt:r8>7600</vt:r8>
  </property>
</Properties>
</file>